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24"/>
          <w:szCs w:val="24"/>
        </w:rPr>
        <w:t>附件1：</w:t>
      </w:r>
      <w:r>
        <w:rPr>
          <w:rFonts w:hint="eastAsia" w:ascii="宋体" w:hAnsi="宋体"/>
          <w:b/>
          <w:sz w:val="32"/>
          <w:szCs w:val="32"/>
        </w:rPr>
        <w:t xml:space="preserve"> </w:t>
      </w:r>
      <w:r>
        <w:rPr>
          <w:rFonts w:ascii="宋体" w:hAnsi="宋体"/>
          <w:b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center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高校教师“双四”教学设计、方法、模式深度融合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专题培训</w:t>
      </w:r>
    </w:p>
    <w:p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4月1</w:t>
      </w:r>
      <w:r>
        <w:rPr>
          <w:rFonts w:ascii="宋体" w:hAnsi="宋体"/>
          <w:b/>
          <w:sz w:val="28"/>
          <w:szCs w:val="28"/>
        </w:rPr>
        <w:t>6</w:t>
      </w:r>
      <w:r>
        <w:rPr>
          <w:rFonts w:hint="eastAsia" w:ascii="宋体" w:hAnsi="宋体"/>
          <w:b/>
          <w:sz w:val="28"/>
          <w:szCs w:val="28"/>
        </w:rPr>
        <w:t>日</w:t>
      </w:r>
      <w:r>
        <w:rPr>
          <w:rFonts w:ascii="宋体" w:hAnsi="宋体"/>
          <w:b/>
          <w:sz w:val="28"/>
          <w:szCs w:val="28"/>
        </w:rPr>
        <w:t>—17</w:t>
      </w:r>
      <w:r>
        <w:rPr>
          <w:rFonts w:hint="eastAsia" w:ascii="宋体" w:hAnsi="宋体"/>
          <w:b/>
          <w:sz w:val="28"/>
          <w:szCs w:val="28"/>
        </w:rPr>
        <w:t>日课程安排</w:t>
      </w:r>
    </w:p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</w:tcPr>
          <w:p>
            <w:pPr>
              <w:widowControl/>
              <w:snapToGrid w:val="0"/>
              <w:spacing w:line="400" w:lineRule="exact"/>
              <w:ind w:firstLine="482" w:firstLineChars="20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日期时间</w:t>
            </w:r>
          </w:p>
        </w:tc>
        <w:tc>
          <w:tcPr>
            <w:tcW w:w="7513" w:type="dxa"/>
          </w:tcPr>
          <w:p>
            <w:pPr>
              <w:widowControl/>
              <w:snapToGrid w:val="0"/>
              <w:spacing w:line="400" w:lineRule="exact"/>
              <w:ind w:firstLine="482" w:firstLineChars="20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2022年4月16日   上午:9:00—12:00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【讲座主题】：从经验到科学：对分课堂新型教学模式入门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【专家简介】：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张学新，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复旦大学心理系教授、博士生导师、上海市东方学者，复旦大学教师教学发展中心特邀研究员。中国科大物理系本科，美国普林斯顿大学心理学博士，耶鲁大学博士后。研究认知心理学、脑科学与教育心理学。发现中文特有脑电波N200，提出汉字拼义理论，创立“对分课堂”教学新模式，并推动其在全国众多高校的成功实践和广泛传播，获上海市教学成果一等奖，出版《对分课堂：中国教育的新智慧》（科学出版社，2017）专著，引发全国教师发表对分课堂相关论文2500篇，在翻转与慕课之外，为世界性的教育改革开辟了第三条道路，贡献了中国智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2022年4月16日   下午: 2:00—5:00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【讲座主题】：学生为中心混合式教学设计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【专家简介】：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何聚厚，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教授，博士生导师。陕西师范大学现代教学技术教育部重点实验室副主任。研究方向主要集中在人工智能与教师教育、信息化教学模式创新、技术增强学习、大数据环境下智能信息处理等方面。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2022年4月17日   上午:9:00—12:00</w:t>
            </w:r>
          </w:p>
        </w:tc>
        <w:tc>
          <w:tcPr>
            <w:tcW w:w="7513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【讲座主题】：六度教学——我们能如何上好一堂课？</w:t>
            </w:r>
          </w:p>
          <w:p>
            <w:pPr>
              <w:spacing w:line="400" w:lineRule="exact"/>
              <w:ind w:firstLine="480" w:firstLineChars="200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【专家简介】：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罗繁荣，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南师范大学教师教学发展中心主任、教师教育学院副院长。主要从事教师教育、思想政治教育研究，具有比较丰富的教师教学及培训工作经验。先后主持省部级课题5项，获得全国校园文化建设成果一等奖1项，省级教学成果奖2项，省级一流课程1门，省级思想政治教育特色和示范建设项目3项；2018年以来带领和指导学教师获得省级教学竞赛一等奖及以上奖励30余项，获得一等奖数量7次居全省高校首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2022年4月1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日   下午: 2:00—5:00</w:t>
            </w:r>
          </w:p>
        </w:tc>
        <w:tc>
          <w:tcPr>
            <w:tcW w:w="7513" w:type="dxa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【讲座主题】：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高校研究性教学模式的设计与应用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Hans"/>
              </w:rPr>
              <w:t>【专家简介】：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张伟刚，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南开大学教授、博导，研究性教学团队负责人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。光学工程专家，高等教育教学专家，天津市教学名师，南开大学首届教育教学杰出贡献奖获得者，从事高校科研和教学工作36年。获国家级教学成果二等奖3项，省部级教学优秀成果一等奖5项，主持国家级精品课、国家级精品在线开放课程2门。</w:t>
            </w:r>
          </w:p>
        </w:tc>
      </w:tr>
    </w:tbl>
    <w:p/>
    <w:sectPr>
      <w:pgSz w:w="11906" w:h="16838"/>
      <w:pgMar w:top="1304" w:right="1191" w:bottom="1219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C2464"/>
    <w:rsid w:val="253C2464"/>
    <w:rsid w:val="25883059"/>
    <w:rsid w:val="6AFF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875</Words>
  <Characters>935</Characters>
  <Lines>0</Lines>
  <Paragraphs>0</Paragraphs>
  <TotalTime>1</TotalTime>
  <ScaleCrop>false</ScaleCrop>
  <LinksUpToDate>false</LinksUpToDate>
  <CharactersWithSpaces>955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2022-04-11T02:29:00Z</dcterms:created>
  <dc:creator>Sunlight</dc:creator>
  <cp:lastModifiedBy>Sunlight</cp:lastModifiedBy>
  <dcterms:modified xsi:type="dcterms:W3CDTF">2022-04-11T07:51:19Z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D454D70A393D4B52AF1A926D840B2094</vt:lpwstr>
  </property>
</Properties>
</file>