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rPr>
      </w:pPr>
      <w:r>
        <w:rPr>
          <w:rFonts w:hint="eastAsia" w:ascii="微软雅黑" w:hAnsi="微软雅黑" w:eastAsia="微软雅黑" w:cs="微软雅黑"/>
          <w:b/>
          <w:color w:val="333333"/>
          <w:sz w:val="30"/>
          <w:szCs w:val="30"/>
        </w:rPr>
        <w:t>通识教育讲座</w:t>
      </w:r>
      <w:bookmarkStart w:id="0" w:name="_GoBack"/>
      <w:r>
        <w:rPr>
          <w:rFonts w:hint="eastAsia" w:ascii="微软雅黑" w:hAnsi="微软雅黑" w:eastAsia="微软雅黑" w:cs="微软雅黑"/>
          <w:b/>
          <w:color w:val="333333"/>
          <w:sz w:val="30"/>
          <w:szCs w:val="30"/>
        </w:rPr>
        <w:t>第3</w:t>
      </w:r>
      <w:r>
        <w:rPr>
          <w:rFonts w:hint="eastAsia" w:ascii="微软雅黑" w:hAnsi="微软雅黑" w:eastAsia="微软雅黑" w:cs="微软雅黑"/>
          <w:b/>
          <w:color w:val="333333"/>
          <w:sz w:val="30"/>
          <w:szCs w:val="30"/>
          <w:lang w:val="en-US" w:eastAsia="zh-CN"/>
        </w:rPr>
        <w:t>96</w:t>
      </w:r>
      <w:r>
        <w:rPr>
          <w:rFonts w:hint="eastAsia" w:ascii="微软雅黑" w:hAnsi="微软雅黑" w:eastAsia="微软雅黑" w:cs="微软雅黑"/>
          <w:b/>
          <w:color w:val="333333"/>
          <w:sz w:val="30"/>
          <w:szCs w:val="30"/>
        </w:rPr>
        <w:t>讲：从百年未有之大变局看中美关系</w:t>
      </w:r>
    </w:p>
    <w:bookmarkEnd w:id="0"/>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Fonts w:hint="eastAsia" w:ascii="宋体" w:hAnsi="宋体" w:eastAsia="宋体" w:cs="宋体"/>
          <w:b w:val="0"/>
          <w:bCs/>
          <w:color w:val="auto"/>
          <w:sz w:val="24"/>
          <w:szCs w:val="24"/>
          <w:lang w:val="en-US" w:eastAsia="zh-CN"/>
        </w:rPr>
      </w:pPr>
      <w:r>
        <w:rPr>
          <w:rStyle w:val="9"/>
          <w:rFonts w:hint="eastAsia" w:ascii="宋体" w:hAnsi="宋体" w:eastAsia="宋体" w:cs="宋体"/>
          <w:color w:val="auto"/>
          <w:sz w:val="24"/>
          <w:szCs w:val="24"/>
        </w:rPr>
        <w:t>主题</w:t>
      </w:r>
      <w:r>
        <w:rPr>
          <w:rStyle w:val="9"/>
          <w:rFonts w:hint="eastAsia" w:ascii="宋体" w:hAnsi="宋体" w:eastAsia="宋体" w:cs="宋体"/>
          <w:color w:val="auto"/>
          <w:sz w:val="24"/>
          <w:szCs w:val="24"/>
          <w:lang w:val="en-US" w:eastAsia="zh-CN"/>
        </w:rPr>
        <w:t>来源</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lang w:eastAsia="zh-CN"/>
        </w:rPr>
        <w:t>“</w:t>
      </w:r>
      <w:r>
        <w:rPr>
          <w:rStyle w:val="9"/>
          <w:rFonts w:hint="eastAsia" w:ascii="宋体" w:hAnsi="宋体" w:eastAsia="宋体" w:cs="宋体"/>
          <w:b w:val="0"/>
          <w:bCs/>
          <w:color w:val="auto"/>
          <w:sz w:val="24"/>
          <w:szCs w:val="24"/>
        </w:rPr>
        <w:t>新青年全球胜任力人才培养项目”系列讲座</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Fonts w:hint="eastAsia" w:ascii="宋体" w:hAnsi="宋体" w:eastAsia="宋体" w:cs="宋体"/>
          <w:color w:val="auto"/>
          <w:sz w:val="24"/>
          <w:szCs w:val="24"/>
          <w:lang w:val="en-US"/>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金灿荣</w:t>
      </w:r>
      <w:r>
        <w:rPr>
          <w:rFonts w:ascii="Times New Roman" w:hAnsi="Times New Roman" w:eastAsia="宋体"/>
          <w:b w:val="0"/>
          <w:bCs/>
          <w:color w:val="auto"/>
        </w:rPr>
        <w:t> </w:t>
      </w:r>
      <w:r>
        <w:rPr>
          <w:rFonts w:hint="eastAsia" w:ascii="Times New Roman" w:hAnsi="Times New Roman" w:eastAsia="宋体"/>
          <w:color w:val="auto"/>
          <w:lang w:val="en-US" w:eastAsia="zh-CN"/>
        </w:rPr>
        <w:t xml:space="preserve"> </w:t>
      </w:r>
      <w:r>
        <w:rPr>
          <w:rFonts w:ascii="Times New Roman" w:hAnsi="Times New Roman" w:eastAsia="宋体"/>
          <w:color w:val="auto"/>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11</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3</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四</w:t>
      </w:r>
      <w:r>
        <w:rPr>
          <w:rStyle w:val="9"/>
          <w:rFonts w:hint="eastAsia" w:ascii="宋体" w:hAnsi="宋体" w:eastAsia="宋体" w:cs="宋体"/>
          <w:b w:val="0"/>
          <w:bCs/>
          <w:color w:val="auto"/>
          <w:sz w:val="24"/>
          <w:szCs w:val="24"/>
        </w:rPr>
        <w:t>）19:00-20:30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b w:val="0"/>
          <w:bCs/>
          <w:color w:val="auto"/>
          <w:sz w:val="24"/>
          <w:szCs w:val="24"/>
          <w:lang w:val="en-US" w:eastAsia="zh-CN" w:bidi="ar"/>
        </w:rPr>
        <w:t>腾讯会议（请扫直播二维码进入）</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val="en-US" w:eastAsia="zh-CN" w:bidi="ar"/>
        </w:rPr>
      </w:pP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线上直播。请在“到梦空间”报名成功的同学务必按报名提示扫码加入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2</w:t>
      </w:r>
      <w:r>
        <w:rPr>
          <w:rFonts w:hint="eastAsia" w:ascii="宋体" w:hAnsi="宋体" w:eastAsia="宋体" w:cs="宋体"/>
          <w:color w:val="333333"/>
          <w:spacing w:val="8"/>
          <w:sz w:val="24"/>
          <w:szCs w:val="24"/>
          <w:shd w:val="clear" w:color="auto" w:fill="FFFFFF"/>
        </w:rPr>
        <w:t>.讲座结束后，</w:t>
      </w:r>
      <w:r>
        <w:rPr>
          <w:rFonts w:hint="eastAsia" w:ascii="宋体" w:hAnsi="宋体" w:eastAsia="宋体" w:cs="宋体"/>
          <w:color w:val="333333"/>
          <w:spacing w:val="8"/>
          <w:sz w:val="24"/>
          <w:szCs w:val="24"/>
          <w:shd w:val="clear" w:color="auto" w:fill="FFFFFF"/>
          <w:lang w:val="en-US" w:eastAsia="zh-CN"/>
        </w:rPr>
        <w:t>主办方</w:t>
      </w:r>
      <w:r>
        <w:rPr>
          <w:rFonts w:hint="eastAsia" w:ascii="宋体" w:hAnsi="宋体" w:eastAsia="宋体" w:cs="宋体"/>
          <w:color w:val="333333"/>
          <w:spacing w:val="8"/>
          <w:sz w:val="24"/>
          <w:szCs w:val="24"/>
          <w:shd w:val="clear" w:color="auto" w:fill="FFFFFF"/>
        </w:rPr>
        <w:t>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3</w:t>
      </w:r>
      <w:r>
        <w:rPr>
          <w:rFonts w:hint="eastAsia" w:ascii="宋体" w:hAnsi="宋体" w:eastAsia="宋体" w:cs="宋体"/>
          <w:color w:val="333333"/>
          <w:spacing w:val="8"/>
          <w:sz w:val="24"/>
          <w:szCs w:val="24"/>
          <w:shd w:val="clear" w:color="auto" w:fill="FFFFFF"/>
        </w:rPr>
        <w:t>.只有在“到梦空间”上正常参与（报名、签到）大讲坛活动并且单次全程参与直播学习才算完整参与一次大讲坛讲座，后续才可以正常进行第一课堂当中TQ类学分的学分认证。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lang w:val="en-US" w:eastAsia="zh-CN"/>
        </w:rPr>
        <w:t>4</w:t>
      </w:r>
      <w:r>
        <w:rPr>
          <w:rFonts w:hint="eastAsia" w:ascii="宋体" w:hAnsi="宋体" w:eastAsia="宋体" w:cs="宋体"/>
          <w:color w:val="333333"/>
          <w:spacing w:val="8"/>
          <w:sz w:val="24"/>
          <w:szCs w:val="24"/>
          <w:shd w:val="clear" w:color="auto" w:fill="FFFFFF"/>
        </w:rPr>
        <w:t>.本次讲座</w:t>
      </w:r>
      <w:r>
        <w:rPr>
          <w:rFonts w:hint="eastAsia" w:ascii="宋体" w:hAnsi="宋体" w:eastAsia="宋体" w:cs="宋体"/>
          <w:color w:val="333333"/>
          <w:spacing w:val="8"/>
          <w:sz w:val="24"/>
          <w:szCs w:val="24"/>
          <w:shd w:val="clear" w:color="auto" w:fill="FFFFFF"/>
          <w:lang w:val="en-US" w:eastAsia="zh-CN"/>
        </w:rPr>
        <w:t>我们学校</w:t>
      </w:r>
      <w:r>
        <w:rPr>
          <w:rFonts w:hint="eastAsia" w:ascii="宋体" w:hAnsi="宋体" w:eastAsia="宋体" w:cs="宋体"/>
          <w:color w:val="333333"/>
          <w:spacing w:val="8"/>
          <w:sz w:val="24"/>
          <w:szCs w:val="24"/>
          <w:shd w:val="clear" w:color="auto" w:fill="FFFFFF"/>
        </w:rPr>
        <w:t>报名</w:t>
      </w:r>
      <w:r>
        <w:rPr>
          <w:rFonts w:hint="eastAsia" w:ascii="宋体" w:hAnsi="宋体" w:eastAsia="宋体" w:cs="宋体"/>
          <w:color w:val="333333"/>
          <w:spacing w:val="8"/>
          <w:sz w:val="24"/>
          <w:szCs w:val="24"/>
          <w:shd w:val="clear" w:color="auto" w:fill="FFFFFF"/>
          <w:lang w:val="en-US" w:eastAsia="zh-CN"/>
        </w:rPr>
        <w:t>限900人</w:t>
      </w:r>
      <w:r>
        <w:rPr>
          <w:rFonts w:hint="eastAsia" w:ascii="宋体" w:hAnsi="宋体" w:eastAsia="宋体" w:cs="宋体"/>
          <w:color w:val="333333"/>
          <w:spacing w:val="8"/>
          <w:sz w:val="24"/>
          <w:szCs w:val="24"/>
          <w:shd w:val="clear" w:color="auto" w:fill="FFFFFF"/>
        </w:rPr>
        <w:t>，</w:t>
      </w:r>
      <w:r>
        <w:rPr>
          <w:rFonts w:hint="eastAsia" w:ascii="宋体" w:hAnsi="宋体" w:eastAsia="宋体" w:cs="宋体"/>
          <w:color w:val="333333"/>
          <w:spacing w:val="8"/>
          <w:sz w:val="24"/>
          <w:szCs w:val="24"/>
          <w:shd w:val="clear" w:color="auto" w:fill="FFFFFF"/>
          <w:lang w:val="en-US" w:eastAsia="zh-CN"/>
        </w:rPr>
        <w:t>考虑到有其他学校的学生听课，</w:t>
      </w:r>
      <w:r>
        <w:rPr>
          <w:rFonts w:hint="eastAsia" w:ascii="宋体" w:hAnsi="宋体" w:eastAsia="宋体" w:cs="宋体"/>
          <w:color w:val="333333"/>
          <w:spacing w:val="8"/>
          <w:sz w:val="24"/>
          <w:szCs w:val="24"/>
          <w:shd w:val="clear" w:color="auto" w:fill="FFFFFF"/>
        </w:rPr>
        <w:t>请已报名的同学及时加入</w:t>
      </w:r>
      <w:r>
        <w:rPr>
          <w:rFonts w:hint="eastAsia" w:ascii="宋体" w:hAnsi="宋体" w:eastAsia="宋体" w:cs="宋体"/>
          <w:color w:val="333333"/>
          <w:spacing w:val="8"/>
          <w:sz w:val="24"/>
          <w:szCs w:val="24"/>
          <w:shd w:val="clear" w:color="auto" w:fill="FFFFFF"/>
          <w:lang w:val="en-US" w:eastAsia="zh-CN"/>
        </w:rPr>
        <w:t>腾讯会议</w:t>
      </w:r>
      <w:r>
        <w:rPr>
          <w:rFonts w:hint="eastAsia" w:ascii="宋体" w:hAnsi="宋体" w:eastAsia="宋体" w:cs="宋体"/>
          <w:color w:val="333333"/>
          <w:spacing w:val="8"/>
          <w:sz w:val="24"/>
          <w:szCs w:val="24"/>
          <w:shd w:val="clear" w:color="auto" w:fill="FFFFFF"/>
        </w:rPr>
        <w:t>，避免超过人数上限而</w:t>
      </w:r>
      <w:r>
        <w:rPr>
          <w:rFonts w:hint="eastAsia" w:ascii="宋体" w:hAnsi="宋体" w:eastAsia="宋体" w:cs="宋体"/>
          <w:color w:val="333333"/>
          <w:spacing w:val="8"/>
          <w:sz w:val="24"/>
          <w:szCs w:val="24"/>
          <w:shd w:val="clear" w:color="auto" w:fill="FFFFFF"/>
          <w:lang w:val="en-US" w:eastAsia="zh-CN"/>
        </w:rPr>
        <w:t>听不了课</w:t>
      </w:r>
      <w:r>
        <w:rPr>
          <w:rFonts w:hint="eastAsia" w:ascii="宋体" w:hAnsi="宋体" w:eastAsia="宋体" w:cs="宋体"/>
          <w:color w:val="333333"/>
          <w:spacing w:val="8"/>
          <w:sz w:val="24"/>
          <w:szCs w:val="24"/>
          <w:shd w:val="clear" w:color="auto" w:fill="FFFFFF"/>
        </w:rPr>
        <w:t>。线上讲座不接受观看回放而进行补签、补录等操作。</w:t>
      </w:r>
    </w:p>
    <w:p>
      <w:pPr>
        <w:pStyle w:val="6"/>
        <w:widowControl/>
        <w:numPr>
          <w:ilvl w:val="0"/>
          <w:numId w:val="2"/>
        </w:numPr>
        <w:shd w:val="clear" w:color="auto" w:fill="FFFFFF"/>
        <w:spacing w:line="360" w:lineRule="auto"/>
        <w:ind w:left="420" w:leftChars="0" w:firstLine="0" w:firstLineChars="0"/>
        <w:jc w:val="left"/>
        <w:textAlignment w:val="baseline"/>
        <w:rPr>
          <w:rStyle w:val="9"/>
          <w:rFonts w:hint="eastAsia" w:ascii="宋体" w:hAnsi="宋体" w:eastAsia="宋体" w:cs="宋体"/>
          <w:color w:val="3F3F3F"/>
          <w:spacing w:val="30"/>
          <w:shd w:val="clear" w:color="auto" w:fill="FFFFFF"/>
        </w:rPr>
      </w:pPr>
      <w:r>
        <w:rPr>
          <w:rStyle w:val="9"/>
          <w:rFonts w:hint="eastAsia" w:ascii="宋体" w:hAnsi="宋体" w:eastAsia="宋体" w:cs="宋体"/>
          <w:color w:val="3F3F3F"/>
          <w:spacing w:val="30"/>
          <w:shd w:val="clear" w:color="auto" w:fill="FFFFFF"/>
          <w:lang w:val="en-US" w:eastAsia="zh-CN"/>
        </w:rPr>
        <w:t>腾讯会议</w:t>
      </w:r>
      <w:r>
        <w:rPr>
          <w:rStyle w:val="9"/>
          <w:rFonts w:hint="eastAsia" w:ascii="宋体" w:hAnsi="宋体" w:eastAsia="宋体" w:cs="宋体"/>
          <w:color w:val="3F3F3F"/>
          <w:spacing w:val="30"/>
          <w:shd w:val="clear" w:color="auto" w:fill="FFFFFF"/>
        </w:rPr>
        <w:t>报名方式：扫描下方二维码报名，报名成功后，生成讲座直播二维码，</w:t>
      </w:r>
      <w:r>
        <w:rPr>
          <w:rStyle w:val="9"/>
          <w:rFonts w:hint="eastAsia" w:ascii="宋体" w:hAnsi="宋体" w:eastAsia="宋体" w:cs="宋体"/>
          <w:color w:val="3F3F3F"/>
          <w:spacing w:val="30"/>
          <w:shd w:val="clear" w:color="auto" w:fill="FFFFFF"/>
          <w:lang w:val="en-US" w:eastAsia="zh-CN"/>
        </w:rPr>
        <w:t>请</w:t>
      </w:r>
      <w:r>
        <w:rPr>
          <w:rStyle w:val="9"/>
          <w:rFonts w:hint="eastAsia" w:ascii="宋体" w:hAnsi="宋体" w:eastAsia="宋体" w:cs="宋体"/>
          <w:color w:val="3F3F3F"/>
          <w:spacing w:val="30"/>
          <w:shd w:val="clear" w:color="auto" w:fill="FFFFFF"/>
        </w:rPr>
        <w:t>注意保存</w:t>
      </w:r>
    </w:p>
    <w:p>
      <w:pPr>
        <w:pStyle w:val="6"/>
        <w:widowControl/>
        <w:numPr>
          <w:numId w:val="0"/>
        </w:numPr>
        <w:shd w:val="clear" w:color="auto" w:fill="FFFFFF"/>
        <w:spacing w:line="360" w:lineRule="auto"/>
        <w:ind w:left="420" w:leftChars="0"/>
        <w:jc w:val="both"/>
        <w:textAlignment w:val="baseline"/>
        <w:rPr>
          <w:rStyle w:val="9"/>
          <w:rFonts w:hint="eastAsia" w:ascii="宋体" w:hAnsi="宋体" w:eastAsia="宋体" w:cs="宋体"/>
          <w:color w:val="3F3F3F"/>
          <w:spacing w:val="30"/>
          <w:shd w:val="clear" w:color="auto" w:fill="FFFFFF"/>
          <w:lang w:eastAsia="zh-CN"/>
        </w:rPr>
      </w:pPr>
    </w:p>
    <w:p>
      <w:pPr>
        <w:pStyle w:val="6"/>
        <w:widowControl/>
        <w:numPr>
          <w:numId w:val="0"/>
        </w:numPr>
        <w:shd w:val="clear" w:color="auto" w:fill="FFFFFF"/>
        <w:spacing w:line="360" w:lineRule="auto"/>
        <w:ind w:left="420" w:leftChars="0"/>
        <w:jc w:val="both"/>
        <w:textAlignment w:val="baseline"/>
        <w:rPr>
          <w:rStyle w:val="9"/>
          <w:rFonts w:hint="eastAsia" w:ascii="宋体" w:hAnsi="宋体" w:eastAsia="宋体" w:cs="宋体"/>
          <w:color w:val="3F3F3F"/>
          <w:spacing w:val="30"/>
          <w:shd w:val="clear" w:color="auto" w:fill="FFFFFF"/>
          <w:lang w:eastAsia="zh-CN"/>
        </w:rPr>
      </w:pPr>
    </w:p>
    <w:p>
      <w:pPr>
        <w:pStyle w:val="6"/>
        <w:widowControl/>
        <w:numPr>
          <w:numId w:val="0"/>
        </w:numPr>
        <w:shd w:val="clear" w:color="auto" w:fill="FFFFFF"/>
        <w:spacing w:line="360" w:lineRule="auto"/>
        <w:ind w:left="420" w:leftChars="0"/>
        <w:jc w:val="center"/>
        <w:textAlignment w:val="baseline"/>
        <w:rPr>
          <w:rStyle w:val="9"/>
          <w:rFonts w:hint="eastAsia" w:ascii="宋体" w:hAnsi="宋体" w:eastAsia="宋体" w:cs="宋体"/>
          <w:color w:val="3F3F3F"/>
          <w:spacing w:val="30"/>
          <w:shd w:val="clear" w:color="auto" w:fill="FFFFFF"/>
          <w:lang w:eastAsia="zh-CN"/>
        </w:rPr>
      </w:pPr>
      <w:r>
        <w:rPr>
          <w:rFonts w:hint="eastAsia" w:eastAsiaTheme="minorEastAsia"/>
          <w:sz w:val="30"/>
          <w:szCs w:val="30"/>
          <w:lang w:eastAsia="zh-CN"/>
        </w:rPr>
        <w:drawing>
          <wp:inline distT="0" distB="0" distL="114300" distR="114300">
            <wp:extent cx="1676400" cy="1657350"/>
            <wp:effectExtent l="0" t="0" r="0" b="0"/>
            <wp:docPr id="1" name="图片 1" descr="1666920149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6920149686"/>
                    <pic:cNvPicPr>
                      <a:picLocks noChangeAspect="1"/>
                    </pic:cNvPicPr>
                  </pic:nvPicPr>
                  <pic:blipFill>
                    <a:blip r:embed="rId4"/>
                    <a:stretch>
                      <a:fillRect/>
                    </a:stretch>
                  </pic:blipFill>
                  <pic:spPr>
                    <a:xfrm>
                      <a:off x="0" y="0"/>
                      <a:ext cx="1676400" cy="1657350"/>
                    </a:xfrm>
                    <a:prstGeom prst="rect">
                      <a:avLst/>
                    </a:prstGeom>
                  </pic:spPr>
                </pic:pic>
              </a:graphicData>
            </a:graphic>
          </wp:inline>
        </w:drawing>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D7D291"/>
    <w:multiLevelType w:val="singleLevel"/>
    <w:tmpl w:val="A0D7D291"/>
    <w:lvl w:ilvl="0" w:tentative="0">
      <w:start w:val="2"/>
      <w:numFmt w:val="chineseCounting"/>
      <w:suff w:val="nothing"/>
      <w:lvlText w:val="%1、"/>
      <w:lvlJc w:val="left"/>
      <w:pPr>
        <w:ind w:left="420" w:leftChars="0" w:firstLine="0" w:firstLineChars="0"/>
      </w:pPr>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5AC023C"/>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531</Words>
  <Characters>557</Characters>
  <Lines>4</Lines>
  <Paragraphs>1</Paragraphs>
  <TotalTime>2</TotalTime>
  <ScaleCrop>false</ScaleCrop>
  <LinksUpToDate>false</LinksUpToDate>
  <CharactersWithSpaces>566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2022-10-31T08:39:30Z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