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Lines="100" w:line="432" w:lineRule="auto"/>
        <w:jc w:val="center"/>
        <w:rPr>
          <w:rFonts w:hint="eastAsia" w:ascii="微软雅黑" w:hAnsi="微软雅黑" w:eastAsia="微软雅黑" w:cs="微软雅黑"/>
          <w:b/>
          <w:color w:val="333333"/>
          <w:kern w:val="0"/>
          <w:sz w:val="30"/>
          <w:szCs w:val="30"/>
          <w:lang w:val="en-US" w:eastAsia="zh-CN"/>
        </w:rPr>
      </w:pPr>
      <w:r>
        <w:rPr>
          <w:rFonts w:hint="eastAsia" w:ascii="微软雅黑" w:hAnsi="微软雅黑" w:eastAsia="微软雅黑" w:cs="微软雅黑"/>
          <w:b/>
          <w:color w:val="333333"/>
          <w:kern w:val="0"/>
          <w:sz w:val="30"/>
          <w:szCs w:val="30"/>
        </w:rPr>
        <w:t>通识教育讲座第</w:t>
      </w:r>
      <w:r>
        <w:rPr>
          <w:rFonts w:hint="eastAsia" w:ascii="微软雅黑" w:hAnsi="微软雅黑" w:eastAsia="微软雅黑" w:cs="微软雅黑"/>
          <w:b/>
          <w:color w:val="333333"/>
          <w:kern w:val="0"/>
          <w:sz w:val="30"/>
          <w:szCs w:val="30"/>
          <w:lang w:val="en-US" w:eastAsia="zh-CN"/>
        </w:rPr>
        <w:t>208</w:t>
      </w:r>
      <w:r>
        <w:rPr>
          <w:rFonts w:hint="eastAsia" w:ascii="微软雅黑" w:hAnsi="微软雅黑" w:eastAsia="微软雅黑" w:cs="微软雅黑"/>
          <w:b/>
          <w:color w:val="333333"/>
          <w:kern w:val="0"/>
          <w:sz w:val="30"/>
          <w:szCs w:val="30"/>
        </w:rPr>
        <w:t>讲：</w:t>
      </w:r>
      <w:r>
        <w:rPr>
          <w:rFonts w:hint="eastAsia" w:ascii="微软雅黑" w:hAnsi="微软雅黑" w:eastAsia="微软雅黑" w:cs="微软雅黑"/>
          <w:b/>
          <w:color w:val="333333"/>
          <w:kern w:val="0"/>
          <w:sz w:val="30"/>
          <w:szCs w:val="30"/>
          <w:lang w:val="en-US" w:eastAsia="zh-CN"/>
        </w:rPr>
        <w:t>新型互助养老的现状、问题与建议——基于杭州与南昌的调查</w:t>
      </w:r>
    </w:p>
    <w:p>
      <w:pPr>
        <w:pStyle w:val="6"/>
        <w:widowControl/>
        <w:spacing w:beforeAutospacing="0" w:afterAutospacing="0" w:line="432" w:lineRule="auto"/>
        <w:jc w:val="both"/>
        <w:rPr>
          <w:rFonts w:hint="eastAsia" w:ascii="宋体" w:hAnsi="宋体" w:eastAsia="宋体" w:cs="宋体"/>
          <w:b w:val="0"/>
          <w:bCs w:val="0"/>
          <w:color w:val="000000"/>
          <w:kern w:val="0"/>
          <w:sz w:val="24"/>
        </w:rPr>
      </w:pPr>
      <w:r>
        <w:rPr>
          <w:rStyle w:val="9"/>
          <w:rFonts w:ascii="宋体" w:hAnsi="宋体" w:eastAsia="宋体" w:cs="宋体"/>
          <w:color w:val="auto"/>
        </w:rPr>
        <w:t>主 题：</w:t>
      </w:r>
      <w:r>
        <w:rPr>
          <w:rFonts w:hint="eastAsia"/>
          <w:sz w:val="24"/>
          <w:lang w:val="en-US" w:eastAsia="zh-CN"/>
        </w:rPr>
        <w:t>新型互助养老的现状、问题与建议</w:t>
      </w:r>
      <w:r>
        <w:rPr>
          <w:rFonts w:hint="eastAsia"/>
          <w:sz w:val="24"/>
        </w:rPr>
        <w:t>——基于杭州与南昌的调查</w:t>
      </w:r>
    </w:p>
    <w:p>
      <w:pPr>
        <w:pStyle w:val="6"/>
        <w:widowControl/>
        <w:spacing w:afterAutospacing="0" w:line="360" w:lineRule="auto"/>
        <w:jc w:val="both"/>
        <w:rPr>
          <w:rStyle w:val="9"/>
          <w:rFonts w:hint="default" w:ascii="宋体" w:hAnsi="宋体" w:eastAsia="宋体" w:cs="宋体"/>
          <w:color w:val="auto"/>
        </w:rPr>
      </w:pPr>
      <w:r>
        <w:rPr>
          <w:rStyle w:val="9"/>
          <w:rFonts w:ascii="宋体" w:hAnsi="宋体" w:eastAsia="宋体" w:cs="宋体"/>
          <w:color w:val="auto"/>
        </w:rPr>
        <w:t>主讲人：</w:t>
      </w:r>
      <w:r>
        <w:rPr>
          <w:rFonts w:hint="eastAsia" w:asciiTheme="minorEastAsia" w:hAnsiTheme="minorEastAsia" w:eastAsiaTheme="minorEastAsia" w:cstheme="minorEastAsia"/>
          <w:sz w:val="24"/>
          <w:szCs w:val="24"/>
        </w:rPr>
        <w:t>石大建</w:t>
      </w:r>
      <w:r>
        <w:rPr>
          <w:rStyle w:val="9"/>
          <w:rFonts w:hint="eastAsia" w:ascii="宋体" w:hAnsi="宋体" w:eastAsia="宋体" w:cs="宋体"/>
          <w:b w:val="0"/>
          <w:bCs/>
        </w:rPr>
        <w:t xml:space="preserve"> </w:t>
      </w:r>
      <w:r>
        <w:rPr>
          <w:rStyle w:val="9"/>
          <w:rFonts w:ascii="宋体" w:hAnsi="宋体" w:eastAsia="宋体" w:cs="宋体"/>
          <w:b w:val="0"/>
          <w:bCs/>
          <w:color w:val="auto"/>
        </w:rPr>
        <w:t xml:space="preserve"> 副教授</w:t>
      </w:r>
    </w:p>
    <w:p>
      <w:pPr>
        <w:pStyle w:val="6"/>
        <w:widowControl/>
        <w:spacing w:afterAutospacing="0" w:line="360" w:lineRule="auto"/>
        <w:jc w:val="both"/>
        <w:rPr>
          <w:rStyle w:val="9"/>
          <w:rFonts w:hint="default" w:ascii="宋体" w:hAnsi="宋体" w:eastAsia="宋体" w:cs="宋体"/>
          <w:b w:val="0"/>
          <w:bCs/>
          <w:color w:val="auto"/>
        </w:rPr>
      </w:pPr>
      <w:r>
        <w:rPr>
          <w:rStyle w:val="9"/>
          <w:rFonts w:ascii="宋体" w:hAnsi="宋体" w:eastAsia="宋体" w:cs="宋体"/>
          <w:color w:val="auto"/>
        </w:rPr>
        <w:t>时 间</w:t>
      </w:r>
      <w:r>
        <w:rPr>
          <w:rStyle w:val="9"/>
          <w:rFonts w:ascii="宋体" w:hAnsi="宋体" w:eastAsia="宋体" w:cs="宋体"/>
          <w:b w:val="0"/>
          <w:bCs/>
          <w:color w:val="auto"/>
        </w:rPr>
        <w:t>：2021年</w:t>
      </w:r>
      <w:r>
        <w:rPr>
          <w:rStyle w:val="9"/>
          <w:rFonts w:hint="eastAsia" w:ascii="宋体" w:hAnsi="宋体" w:eastAsia="宋体" w:cs="宋体"/>
          <w:b w:val="0"/>
          <w:bCs/>
          <w:color w:val="auto"/>
          <w:lang w:val="en-US" w:eastAsia="zh-CN"/>
        </w:rPr>
        <w:t>5</w:t>
      </w:r>
      <w:r>
        <w:rPr>
          <w:rStyle w:val="9"/>
          <w:rFonts w:ascii="宋体" w:hAnsi="宋体" w:eastAsia="宋体" w:cs="宋体"/>
          <w:b w:val="0"/>
          <w:bCs/>
          <w:color w:val="auto"/>
        </w:rPr>
        <w:t>月</w:t>
      </w:r>
      <w:r>
        <w:rPr>
          <w:rStyle w:val="9"/>
          <w:rFonts w:hint="eastAsia" w:ascii="宋体" w:hAnsi="宋体" w:eastAsia="宋体" w:cs="宋体"/>
          <w:b w:val="0"/>
          <w:bCs/>
          <w:color w:val="auto"/>
          <w:lang w:val="en-US" w:eastAsia="zh-CN"/>
        </w:rPr>
        <w:t>17</w:t>
      </w:r>
      <w:r>
        <w:rPr>
          <w:rStyle w:val="9"/>
          <w:rFonts w:ascii="宋体" w:hAnsi="宋体" w:eastAsia="宋体" w:cs="宋体"/>
          <w:b w:val="0"/>
          <w:bCs/>
          <w:color w:val="auto"/>
        </w:rPr>
        <w:t>日（星期</w:t>
      </w:r>
      <w:r>
        <w:rPr>
          <w:rStyle w:val="9"/>
          <w:rFonts w:hint="eastAsia" w:ascii="宋体" w:hAnsi="宋体" w:eastAsia="宋体" w:cs="宋体"/>
          <w:b w:val="0"/>
          <w:bCs/>
          <w:color w:val="auto"/>
          <w:lang w:val="en-US" w:eastAsia="zh-CN"/>
        </w:rPr>
        <w:t>一</w:t>
      </w:r>
      <w:r>
        <w:rPr>
          <w:rStyle w:val="9"/>
          <w:rFonts w:ascii="宋体" w:hAnsi="宋体" w:eastAsia="宋体" w:cs="宋体"/>
          <w:b w:val="0"/>
          <w:bCs/>
          <w:color w:val="auto"/>
        </w:rPr>
        <w:t>）</w:t>
      </w:r>
      <w:bookmarkStart w:id="0" w:name="_GoBack"/>
      <w:bookmarkEnd w:id="0"/>
      <w:r>
        <w:rPr>
          <w:rStyle w:val="9"/>
          <w:rFonts w:ascii="宋体" w:hAnsi="宋体" w:eastAsia="宋体" w:cs="宋体"/>
          <w:b w:val="0"/>
          <w:bCs/>
          <w:color w:val="auto"/>
        </w:rPr>
        <w:t>19:30～21:30</w:t>
      </w:r>
    </w:p>
    <w:p>
      <w:pPr>
        <w:pStyle w:val="6"/>
        <w:widowControl/>
        <w:spacing w:afterAutospacing="0" w:line="360" w:lineRule="auto"/>
        <w:jc w:val="both"/>
        <w:rPr>
          <w:rStyle w:val="9"/>
          <w:rFonts w:hint="default" w:ascii="宋体" w:hAnsi="宋体" w:eastAsia="宋体" w:cs="宋体"/>
          <w:color w:val="auto"/>
        </w:rPr>
      </w:pPr>
      <w:r>
        <w:rPr>
          <w:rStyle w:val="9"/>
          <w:rFonts w:ascii="宋体" w:hAnsi="宋体" w:eastAsia="宋体" w:cs="宋体"/>
          <w:color w:val="auto"/>
        </w:rPr>
        <w:t>平  台：</w:t>
      </w:r>
      <w:r>
        <w:rPr>
          <w:rStyle w:val="9"/>
          <w:rFonts w:ascii="宋体" w:hAnsi="宋体" w:eastAsia="宋体" w:cs="宋体"/>
          <w:b w:val="0"/>
          <w:bCs/>
          <w:color w:val="auto"/>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1.本次讲座形式为钉钉群线上直播。请在“到梦空间”报名成功的同学务必按报名提示扫码加入钉钉直播群。</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2.“到梦空间”的签到码届时会在直播群发放，请同学们按时观看直播。</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4.只有在“到梦空间”上正常参与（报名、签到）大讲坛活动并且单次全程参与直播学习才算完整参与一次大讲坛讲座，后续才可以正常进行第一课堂当中TQ类学分的学分认证。</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5.本次讲座报名名额为900人，钉钉群上限为1000人，请已报名的同学及时加入钉钉群，避免超过人数上限而进不了群。线上讲座不接受观看回放而进行补签、补录等操作。</w:t>
      </w:r>
    </w:p>
    <w:p>
      <w:pPr>
        <w:pStyle w:val="6"/>
        <w:widowControl/>
        <w:shd w:val="clear" w:color="auto" w:fill="FFFFFF"/>
        <w:spacing w:line="360" w:lineRule="auto"/>
        <w:ind w:firstLine="602" w:firstLineChars="200"/>
        <w:textAlignment w:val="baseline"/>
        <w:rPr>
          <w:rStyle w:val="9"/>
          <w:rFonts w:hint="default" w:ascii="宋体" w:hAnsi="宋体" w:eastAsia="宋体" w:cs="宋体"/>
          <w:color w:val="3F3F3F"/>
          <w:spacing w:val="30"/>
          <w:shd w:val="clear" w:color="auto" w:fill="FFFFFF"/>
        </w:rPr>
      </w:pPr>
      <w:r>
        <w:rPr>
          <w:rStyle w:val="9"/>
          <w:rFonts w:hint="default" w:ascii="宋体" w:hAnsi="宋体" w:eastAsia="宋体" w:cs="宋体"/>
          <w:color w:val="3F3F3F"/>
          <w:spacing w:val="30"/>
          <w:shd w:val="clear" w:color="auto" w:fill="FFFFFF"/>
        </w:rPr>
        <w:t>二</w:t>
      </w:r>
      <w:r>
        <w:rPr>
          <w:rStyle w:val="9"/>
          <w:rFonts w:ascii="宋体" w:hAnsi="宋体" w:eastAsia="宋体" w:cs="宋体"/>
          <w:color w:val="3F3F3F"/>
          <w:spacing w:val="30"/>
          <w:shd w:val="clear" w:color="auto" w:fill="FFFFFF"/>
        </w:rPr>
        <w:t>、</w:t>
      </w:r>
      <w:r>
        <w:rPr>
          <w:rStyle w:val="9"/>
          <w:rFonts w:hint="default"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spacing w:beforeAutospacing="0" w:afterAutospacing="0" w:line="440" w:lineRule="atLeast"/>
        <w:jc w:val="center"/>
        <w:textAlignment w:val="baseline"/>
        <w:rPr>
          <w:rFonts w:cs="宋体" w:asciiTheme="minorEastAsia" w:hAnsiTheme="minorEastAsia"/>
          <w:szCs w:val="24"/>
        </w:rPr>
      </w:pPr>
    </w:p>
    <w:p>
      <w:pPr>
        <w:spacing w:after="240" w:line="360" w:lineRule="auto"/>
        <w:jc w:val="center"/>
        <w:rPr>
          <w:rFonts w:hint="eastAsia" w:cs="宋体" w:asciiTheme="minorEastAsia" w:hAnsiTheme="minorEastAsia" w:eastAsiaTheme="minorEastAsia"/>
          <w:szCs w:val="24"/>
          <w:lang w:eastAsia="zh-CN"/>
        </w:rPr>
      </w:pPr>
      <w:r>
        <w:drawing>
          <wp:inline distT="0" distB="0" distL="114300" distR="114300">
            <wp:extent cx="5269230" cy="7262495"/>
            <wp:effectExtent l="0" t="0" r="7620" b="1460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5269230" cy="7262495"/>
                    </a:xfrm>
                    <a:prstGeom prst="rect">
                      <a:avLst/>
                    </a:prstGeom>
                    <a:noFill/>
                    <a:ln>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BCD0E84"/>
    <w:multiLevelType w:val="multilevel"/>
    <w:tmpl w:val="4BCD0E84"/>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33AD1"/>
    <w:rsid w:val="00081ED1"/>
    <w:rsid w:val="00086254"/>
    <w:rsid w:val="000A4CDF"/>
    <w:rsid w:val="000A7590"/>
    <w:rsid w:val="000A79FD"/>
    <w:rsid w:val="000B3D5A"/>
    <w:rsid w:val="0010236C"/>
    <w:rsid w:val="00107E9F"/>
    <w:rsid w:val="001613F6"/>
    <w:rsid w:val="00170984"/>
    <w:rsid w:val="0019792C"/>
    <w:rsid w:val="001A3C35"/>
    <w:rsid w:val="001B2AF4"/>
    <w:rsid w:val="001C10B0"/>
    <w:rsid w:val="001D029D"/>
    <w:rsid w:val="001F6A90"/>
    <w:rsid w:val="00200244"/>
    <w:rsid w:val="00207D45"/>
    <w:rsid w:val="00211842"/>
    <w:rsid w:val="00295ADB"/>
    <w:rsid w:val="002C703F"/>
    <w:rsid w:val="002D483B"/>
    <w:rsid w:val="002D6768"/>
    <w:rsid w:val="002F10F1"/>
    <w:rsid w:val="0032049C"/>
    <w:rsid w:val="00345D79"/>
    <w:rsid w:val="0035023E"/>
    <w:rsid w:val="003863BD"/>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A5D6B"/>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4E4407A"/>
    <w:rsid w:val="077E40F7"/>
    <w:rsid w:val="078E658F"/>
    <w:rsid w:val="08F91BFC"/>
    <w:rsid w:val="09C061A2"/>
    <w:rsid w:val="0D191A81"/>
    <w:rsid w:val="0D4B2E8E"/>
    <w:rsid w:val="0F5D1324"/>
    <w:rsid w:val="0F8D36F8"/>
    <w:rsid w:val="13354F77"/>
    <w:rsid w:val="141A5518"/>
    <w:rsid w:val="141E7D30"/>
    <w:rsid w:val="1B2A414E"/>
    <w:rsid w:val="1BA748CD"/>
    <w:rsid w:val="1D044B9E"/>
    <w:rsid w:val="1E0A21C8"/>
    <w:rsid w:val="1E736C81"/>
    <w:rsid w:val="20EC7FE6"/>
    <w:rsid w:val="23F92777"/>
    <w:rsid w:val="241D428B"/>
    <w:rsid w:val="244B5D88"/>
    <w:rsid w:val="270765C7"/>
    <w:rsid w:val="28876971"/>
    <w:rsid w:val="29BD3464"/>
    <w:rsid w:val="29BF7F99"/>
    <w:rsid w:val="2EAC6517"/>
    <w:rsid w:val="317B7BBE"/>
    <w:rsid w:val="35560420"/>
    <w:rsid w:val="36AD5E39"/>
    <w:rsid w:val="36BC3438"/>
    <w:rsid w:val="39805E70"/>
    <w:rsid w:val="3DE952C4"/>
    <w:rsid w:val="40C05EAA"/>
    <w:rsid w:val="41403E92"/>
    <w:rsid w:val="43112ACA"/>
    <w:rsid w:val="45BE27EE"/>
    <w:rsid w:val="491623C2"/>
    <w:rsid w:val="49D4510C"/>
    <w:rsid w:val="4C3C294C"/>
    <w:rsid w:val="4CE222D6"/>
    <w:rsid w:val="4D111D48"/>
    <w:rsid w:val="4DD3217E"/>
    <w:rsid w:val="4F6027F3"/>
    <w:rsid w:val="54272B81"/>
    <w:rsid w:val="56885916"/>
    <w:rsid w:val="59DB1D59"/>
    <w:rsid w:val="5F3171FA"/>
    <w:rsid w:val="62A34D52"/>
    <w:rsid w:val="62F71A70"/>
    <w:rsid w:val="6390341E"/>
    <w:rsid w:val="63A370DA"/>
    <w:rsid w:val="654E6675"/>
    <w:rsid w:val="659B68BE"/>
    <w:rsid w:val="67D52FF4"/>
    <w:rsid w:val="6C4E46F4"/>
    <w:rsid w:val="6DF41B3B"/>
    <w:rsid w:val="6E972E55"/>
    <w:rsid w:val="6F980B29"/>
    <w:rsid w:val="7B240EC2"/>
    <w:rsid w:val="7E5F6197"/>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88</Words>
  <Characters>504</Characters>
  <Lines>4</Lines>
  <Paragraphs>1</Paragraphs>
  <TotalTime>1</TotalTime>
  <ScaleCrop>false</ScaleCrop>
  <LinksUpToDate>false</LinksUpToDate>
  <CharactersWithSpaces>591</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gxsd</cp:lastModifiedBy>
  <dcterms:modified xsi:type="dcterms:W3CDTF">2021-05-13T12:26:34Z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